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FA" w:rsidRPr="00F00CFA" w:rsidRDefault="00F00CFA" w:rsidP="00F00CFA">
      <w:pPr>
        <w:widowControl w:val="0"/>
        <w:autoSpaceDE w:val="0"/>
        <w:autoSpaceDN w:val="0"/>
        <w:adjustRightInd w:val="0"/>
        <w:ind w:firstLine="720"/>
        <w:jc w:val="center"/>
        <w:rPr>
          <w:rFonts w:ascii="Monotype Corsiva" w:hAnsi="Monotype Corsiva"/>
          <w:b/>
          <w:iCs/>
          <w:color w:val="FF0000"/>
          <w:sz w:val="40"/>
          <w:szCs w:val="40"/>
        </w:rPr>
      </w:pPr>
      <w:r w:rsidRPr="00F00CFA">
        <w:rPr>
          <w:rFonts w:ascii="Monotype Corsiva" w:hAnsi="Monotype Corsiva"/>
          <w:b/>
          <w:iCs/>
          <w:color w:val="FF0000"/>
          <w:sz w:val="40"/>
          <w:szCs w:val="40"/>
        </w:rPr>
        <w:t>Методическая разработка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 w:firstLine="720"/>
        <w:jc w:val="both"/>
      </w:pPr>
      <w:r w:rsidRPr="00F00CFA">
        <w:rPr>
          <w:b/>
          <w:i/>
          <w:iCs/>
          <w:color w:val="FF0000"/>
        </w:rPr>
        <w:t>Методическая разработка</w:t>
      </w:r>
      <w:r w:rsidRPr="00F00CFA">
        <w:rPr>
          <w:color w:val="FF0000"/>
        </w:rPr>
        <w:t xml:space="preserve"> </w:t>
      </w:r>
      <w:r w:rsidRPr="00727874">
        <w:t xml:space="preserve">– логично структурированный и подробно описанный ход проведения учебного занятия, мероприятия. Описание последовательности действий должно также включать поставленные педагогом цели, средства их достижения, ожидаемые результаты и сопровождаться соответствующими методическими советами. 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 w:firstLine="720"/>
        <w:jc w:val="both"/>
      </w:pPr>
      <w:r w:rsidRPr="00F00CFA">
        <w:rPr>
          <w:b/>
          <w:bCs/>
          <w:i/>
          <w:iCs/>
          <w:color w:val="FF0000"/>
        </w:rPr>
        <w:t>Методическая разработка</w:t>
      </w:r>
      <w:r w:rsidRPr="00F00CFA">
        <w:rPr>
          <w:color w:val="FF0000"/>
        </w:rPr>
        <w:t xml:space="preserve"> </w:t>
      </w:r>
      <w:r w:rsidRPr="00727874">
        <w:t xml:space="preserve">– издание, содержащее конкретные материалы в помощь по проведению какого-либо мероприятия, сочетающее описание последовательности действий, отражающих ход его проведения, с методическими советами по его организации. 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 w:firstLine="720"/>
        <w:jc w:val="both"/>
      </w:pPr>
      <w:r w:rsidRPr="00F00CFA">
        <w:rPr>
          <w:b/>
          <w:i/>
          <w:color w:val="FF0000"/>
        </w:rPr>
        <w:t>Методическая разработка</w:t>
      </w:r>
      <w:r w:rsidRPr="00F00CFA">
        <w:rPr>
          <w:color w:val="FF0000"/>
        </w:rPr>
        <w:t xml:space="preserve"> </w:t>
      </w:r>
      <w:r w:rsidRPr="00727874">
        <w:t xml:space="preserve">– комплексная форма, которая может включать также сценарии, планы выступлений, описание творческих заданий, схемы, рисунки и т.д. 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 w:firstLine="720"/>
        <w:jc w:val="both"/>
      </w:pPr>
      <w:r w:rsidRPr="00F00CFA">
        <w:rPr>
          <w:b/>
          <w:bCs/>
          <w:i/>
          <w:iCs/>
          <w:color w:val="FF0000"/>
        </w:rPr>
        <w:t>Методическая разработка</w:t>
      </w:r>
      <w:r w:rsidRPr="00F00CFA">
        <w:rPr>
          <w:color w:val="FF0000"/>
        </w:rPr>
        <w:t xml:space="preserve"> </w:t>
      </w:r>
      <w:r w:rsidRPr="00727874">
        <w:t>– это пособие, раскрывающее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урока, теме учебной программы, преподаванию курса в целом. 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преподавателя или мастера производственного обучения или качества подготовки по учебным специальностям.</w:t>
      </w:r>
    </w:p>
    <w:p w:rsidR="00F00CFA" w:rsidRPr="00F00CFA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/>
        <w:jc w:val="center"/>
        <w:rPr>
          <w:color w:val="FF0000"/>
        </w:rPr>
      </w:pPr>
      <w:r w:rsidRPr="00F00CFA">
        <w:rPr>
          <w:b/>
          <w:bCs/>
          <w:i/>
          <w:iCs/>
          <w:color w:val="FF0000"/>
        </w:rPr>
        <w:t>Методическая разработка может представлять собой: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  <w:rPr>
          <w:lang w:val="en-US"/>
        </w:rPr>
      </w:pPr>
      <w:proofErr w:type="spellStart"/>
      <w:r w:rsidRPr="00727874">
        <w:rPr>
          <w:lang w:val="en-US"/>
        </w:rPr>
        <w:t>разработку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конкретного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занятия</w:t>
      </w:r>
      <w:proofErr w:type="spellEnd"/>
      <w:r w:rsidRPr="00727874">
        <w:rPr>
          <w:lang w:val="en-US"/>
        </w:rPr>
        <w:t xml:space="preserve">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  <w:rPr>
          <w:lang w:val="en-US"/>
        </w:rPr>
      </w:pPr>
      <w:proofErr w:type="spellStart"/>
      <w:r w:rsidRPr="00727874">
        <w:rPr>
          <w:lang w:val="en-US"/>
        </w:rPr>
        <w:t>разработку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серии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занятий</w:t>
      </w:r>
      <w:proofErr w:type="spellEnd"/>
      <w:r w:rsidRPr="00727874">
        <w:rPr>
          <w:lang w:val="en-US"/>
        </w:rPr>
        <w:t xml:space="preserve">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  <w:rPr>
          <w:lang w:val="en-US"/>
        </w:rPr>
      </w:pPr>
      <w:proofErr w:type="spellStart"/>
      <w:r w:rsidRPr="00727874">
        <w:rPr>
          <w:lang w:val="en-US"/>
        </w:rPr>
        <w:t>разработку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темы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программы</w:t>
      </w:r>
      <w:proofErr w:type="spellEnd"/>
      <w:r w:rsidRPr="00727874">
        <w:rPr>
          <w:lang w:val="en-US"/>
        </w:rPr>
        <w:t xml:space="preserve">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разработку частной (авторской) методики преподавания дисциплины;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разработку общей методики преподавания дисциплин;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разработку новых форм, методов или средств обучения и воспитания;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методические разработки, связанные с изменением материально-технических условий преподавания дисциплины;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методические разработки, связанные с новыми учебными специальностями, интегрированными специальностями; </w:t>
      </w:r>
    </w:p>
    <w:p w:rsidR="00F00CFA" w:rsidRPr="00F00CFA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/>
        <w:jc w:val="center"/>
        <w:rPr>
          <w:b/>
          <w:color w:val="FF0000"/>
        </w:rPr>
      </w:pPr>
      <w:r w:rsidRPr="00F00CFA">
        <w:rPr>
          <w:b/>
          <w:color w:val="FF0000"/>
        </w:rPr>
        <w:t>Схема методической разработки может включать: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  <w:rPr>
          <w:lang w:val="en-US"/>
        </w:rPr>
      </w:pPr>
      <w:proofErr w:type="spellStart"/>
      <w:r w:rsidRPr="00727874">
        <w:rPr>
          <w:lang w:val="en-US"/>
        </w:rPr>
        <w:t>название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разработки</w:t>
      </w:r>
      <w:proofErr w:type="spellEnd"/>
      <w:r w:rsidRPr="00727874">
        <w:rPr>
          <w:lang w:val="en-US"/>
        </w:rPr>
        <w:t xml:space="preserve">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  <w:rPr>
          <w:lang w:val="en-US"/>
        </w:rPr>
      </w:pPr>
      <w:proofErr w:type="spellStart"/>
      <w:r w:rsidRPr="00727874">
        <w:rPr>
          <w:lang w:val="en-US"/>
        </w:rPr>
        <w:t>сведения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об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авторе</w:t>
      </w:r>
      <w:proofErr w:type="spellEnd"/>
      <w:r w:rsidRPr="00727874">
        <w:rPr>
          <w:lang w:val="en-US"/>
        </w:rPr>
        <w:t xml:space="preserve">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  <w:rPr>
          <w:lang w:val="en-US"/>
        </w:rPr>
      </w:pPr>
      <w:proofErr w:type="spellStart"/>
      <w:r w:rsidRPr="00727874">
        <w:rPr>
          <w:lang w:val="en-US"/>
        </w:rPr>
        <w:t>цель</w:t>
      </w:r>
      <w:proofErr w:type="spellEnd"/>
      <w:r w:rsidRPr="00727874">
        <w:rPr>
          <w:lang w:val="en-US"/>
        </w:rPr>
        <w:t xml:space="preserve">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перечень используемого оборудования и материалов;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описание хода проведения мероприятия;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методические советы по его организации и подведению итогов;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  <w:rPr>
          <w:lang w:val="en-US"/>
        </w:rPr>
      </w:pPr>
      <w:proofErr w:type="spellStart"/>
      <w:r w:rsidRPr="00727874">
        <w:rPr>
          <w:lang w:val="en-US"/>
        </w:rPr>
        <w:t>список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использованной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литературы</w:t>
      </w:r>
      <w:proofErr w:type="spellEnd"/>
      <w:r w:rsidRPr="00727874">
        <w:rPr>
          <w:lang w:val="en-US"/>
        </w:rPr>
        <w:t xml:space="preserve">;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приложения (схемы, таблицы, рисунки, тестовые задания, карточки) 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 w:firstLine="360"/>
        <w:jc w:val="both"/>
      </w:pPr>
      <w:r w:rsidRPr="00727874">
        <w:t xml:space="preserve">К методической разработке предъявляются довольно серьезные требования. Поэтому, прежде чем приступить к ее написанию необходимо: </w:t>
      </w:r>
    </w:p>
    <w:p w:rsidR="00F00CFA" w:rsidRPr="00727874" w:rsidRDefault="00F00CFA" w:rsidP="00F00C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ind w:left="0" w:right="57" w:hanging="284"/>
        <w:jc w:val="both"/>
      </w:pPr>
      <w:r w:rsidRPr="00727874">
        <w:t xml:space="preserve">тщательно подойти к выбору темы разработки. Тема должна быть актуальной, известной педагогу, по данной теме у педагога должен быть накоплен определенный опыт; определить цель методической разработки; </w:t>
      </w:r>
    </w:p>
    <w:p w:rsidR="00F00CFA" w:rsidRPr="00727874" w:rsidRDefault="00F00CFA" w:rsidP="00F00C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ind w:left="0" w:right="57" w:hanging="284"/>
        <w:jc w:val="both"/>
      </w:pPr>
      <w:r w:rsidRPr="00727874">
        <w:t xml:space="preserve">внимательно изучить литературу, методические пособия, положительный педагогический опыт по выбранной теме; составить план и определить структуру методической разработки; определить направления предстоящей работы. 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 w:firstLine="360"/>
        <w:jc w:val="both"/>
      </w:pPr>
      <w:r w:rsidRPr="00727874">
        <w:t xml:space="preserve">Приступая к работе по составлению методической разработки, необходимо четко определить ее цель. 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 w:firstLine="360"/>
        <w:jc w:val="both"/>
        <w:rPr>
          <w:b/>
          <w:bCs/>
        </w:rPr>
      </w:pPr>
      <w:proofErr w:type="gramStart"/>
      <w:r w:rsidRPr="00727874">
        <w:rPr>
          <w:b/>
          <w:bCs/>
        </w:rPr>
        <w:lastRenderedPageBreak/>
        <w:t>Например,</w:t>
      </w:r>
      <w:r w:rsidRPr="00727874">
        <w:t xml:space="preserve"> цель может быть следующей: </w:t>
      </w:r>
      <w:r w:rsidRPr="00727874">
        <w:rPr>
          <w:b/>
          <w:bCs/>
          <w:i/>
          <w:iCs/>
        </w:rPr>
        <w:t>определение форм и методов изучения содержания темы; раскрытие опыта проведения занятий по изучению той или иной темы учебной программы; описание видов деятельности педагога и учащихся; описание методики использования современных технических и информационных средств обучения; осуществление связи теории с практикой на занятиях; использования современных педагогических технологий или их элементов на занятиях и т.д.</w:t>
      </w:r>
      <w:proofErr w:type="gramEnd"/>
    </w:p>
    <w:p w:rsidR="00F00CFA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 w:firstLine="360"/>
        <w:jc w:val="center"/>
        <w:rPr>
          <w:b/>
          <w:bCs/>
          <w:color w:val="FF0000"/>
        </w:rPr>
      </w:pPr>
    </w:p>
    <w:p w:rsidR="00F00CFA" w:rsidRPr="00F00CFA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 w:firstLine="360"/>
        <w:jc w:val="center"/>
        <w:rPr>
          <w:color w:val="FF0000"/>
        </w:rPr>
      </w:pPr>
      <w:r w:rsidRPr="00F00CFA">
        <w:rPr>
          <w:b/>
          <w:bCs/>
          <w:color w:val="FF0000"/>
        </w:rPr>
        <w:t>Требования, предъявляемые к методической разработке: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Содержание методической разработки должно четко соответствовать теме и цели.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Авторские (частные) методики не должны повторять содержание учебников и учебных программ, описывать изучаемые явления и технические объекты, освещать вопросы, изложенные в общепедагогической литературе.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Материал должен быть систематизирован, изложен максимально просто и четко.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Язык методической разработки должен быть четким, лаконичным, грамотным, убедительным.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Рекомендуемые методы, методические приемы, формы и средства обучения должны обосноваться ссылками на свой педагогический опыт.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Методическая разработка должна учитывать конкретные материально-технические условия осуществления учебно-воспитательного процесса.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Ориентировать организацию учебного процесса в направлении широкого применения активных форм и методов обучения.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Методическая разработка должна раскрывать вопрос </w:t>
      </w:r>
      <w:r w:rsidRPr="00727874">
        <w:rPr>
          <w:b/>
          <w:bCs/>
          <w:i/>
          <w:iCs/>
        </w:rPr>
        <w:t>«Как учить?».</w:t>
      </w:r>
      <w:r w:rsidRPr="00727874">
        <w:t xml:space="preserve"> </w:t>
      </w:r>
    </w:p>
    <w:p w:rsidR="00F00CFA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57" w:hanging="360"/>
        <w:jc w:val="both"/>
      </w:pPr>
      <w:r w:rsidRPr="00727874">
        <w:t xml:space="preserve">Должна содержать конкретные материалы, которые может использовать педагог в своей работе (карточки задания, планы занятий, инструкции для проведения лабораторных работ, карточки-схемы, тесты, </w:t>
      </w:r>
      <w:proofErr w:type="spellStart"/>
      <w:r w:rsidRPr="00727874">
        <w:t>поуровневые</w:t>
      </w:r>
      <w:proofErr w:type="spellEnd"/>
      <w:r w:rsidRPr="00727874">
        <w:t xml:space="preserve"> задания и т.д.). 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57"/>
        <w:jc w:val="both"/>
      </w:pPr>
      <w:bookmarkStart w:id="0" w:name="_GoBack"/>
      <w:bookmarkEnd w:id="0"/>
    </w:p>
    <w:p w:rsidR="00F00CFA" w:rsidRPr="00F00CFA" w:rsidRDefault="00F00CFA" w:rsidP="00F00CFA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i/>
          <w:iCs/>
          <w:color w:val="FF0000"/>
        </w:rPr>
      </w:pPr>
      <w:r w:rsidRPr="00F00CFA">
        <w:rPr>
          <w:b/>
          <w:bCs/>
          <w:i/>
          <w:iCs/>
          <w:color w:val="FF0000"/>
        </w:rPr>
        <w:t>Структура методической разработки: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ind w:left="360"/>
      </w:pPr>
      <w:r w:rsidRPr="00727874">
        <w:rPr>
          <w:b/>
          <w:bCs/>
          <w:i/>
          <w:iCs/>
        </w:rPr>
        <w:t>Общая структура:</w:t>
      </w:r>
    </w:p>
    <w:p w:rsidR="00F00CFA" w:rsidRPr="00727874" w:rsidRDefault="00F00CFA" w:rsidP="00F00CF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 w:rsidRPr="00727874">
        <w:t>Титульный лист</w:t>
      </w:r>
    </w:p>
    <w:p w:rsidR="00F00CFA" w:rsidRPr="00727874" w:rsidRDefault="00F00CFA" w:rsidP="00F00CF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 w:rsidRPr="00727874">
        <w:t>Рецензия (внешняя, внутренняя)</w:t>
      </w:r>
    </w:p>
    <w:p w:rsidR="00F00CFA" w:rsidRPr="00727874" w:rsidRDefault="00F00CFA" w:rsidP="00F00CF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proofErr w:type="spellStart"/>
      <w:r w:rsidRPr="00727874">
        <w:rPr>
          <w:lang w:val="en-US"/>
        </w:rPr>
        <w:t>Содержание</w:t>
      </w:r>
      <w:proofErr w:type="spellEnd"/>
      <w:r w:rsidRPr="00727874">
        <w:rPr>
          <w:lang w:val="en-US"/>
        </w:rPr>
        <w:t xml:space="preserve">. </w:t>
      </w:r>
    </w:p>
    <w:p w:rsidR="00F00CFA" w:rsidRPr="00727874" w:rsidRDefault="00F00CFA" w:rsidP="00F00CF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proofErr w:type="spellStart"/>
      <w:r w:rsidRPr="00727874">
        <w:rPr>
          <w:lang w:val="en-US"/>
        </w:rPr>
        <w:t>Введение</w:t>
      </w:r>
      <w:proofErr w:type="spellEnd"/>
      <w:r w:rsidRPr="00727874">
        <w:t xml:space="preserve"> (пояснительная записка)</w:t>
      </w:r>
    </w:p>
    <w:p w:rsidR="00F00CFA" w:rsidRPr="00727874" w:rsidRDefault="00F00CFA" w:rsidP="00F00CF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 w:rsidRPr="00727874">
        <w:t>Стандарт</w:t>
      </w:r>
    </w:p>
    <w:p w:rsidR="00F00CFA" w:rsidRPr="00727874" w:rsidRDefault="00F00CFA" w:rsidP="00F00CF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proofErr w:type="spellStart"/>
      <w:r w:rsidRPr="00727874">
        <w:t>Графлогические</w:t>
      </w:r>
      <w:proofErr w:type="spellEnd"/>
      <w:r w:rsidRPr="00727874">
        <w:t xml:space="preserve">  структуры </w:t>
      </w:r>
    </w:p>
    <w:p w:rsidR="00F00CFA" w:rsidRPr="00727874" w:rsidRDefault="00F00CFA" w:rsidP="00F00C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727874">
        <w:t>Технологическая карта (если пособие по занятию для преподавателя)</w:t>
      </w:r>
    </w:p>
    <w:p w:rsidR="00F00CFA" w:rsidRPr="00727874" w:rsidRDefault="00F00CFA" w:rsidP="00F00CF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proofErr w:type="spellStart"/>
      <w:r w:rsidRPr="00727874">
        <w:rPr>
          <w:lang w:val="en-US"/>
        </w:rPr>
        <w:t>Основная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часть</w:t>
      </w:r>
      <w:proofErr w:type="spellEnd"/>
      <w:r w:rsidRPr="00727874">
        <w:rPr>
          <w:lang w:val="en-US"/>
        </w:rPr>
        <w:t xml:space="preserve"> </w:t>
      </w:r>
    </w:p>
    <w:p w:rsidR="00F00CFA" w:rsidRPr="00727874" w:rsidRDefault="00F00CFA" w:rsidP="00F00C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727874">
        <w:t>Заключение (тесты, эталоны к тестам)</w:t>
      </w:r>
    </w:p>
    <w:p w:rsidR="00F00CFA" w:rsidRPr="00727874" w:rsidRDefault="00F00CFA" w:rsidP="00F00CF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proofErr w:type="spellStart"/>
      <w:r w:rsidRPr="00727874">
        <w:rPr>
          <w:lang w:val="en-US"/>
        </w:rPr>
        <w:t>Список</w:t>
      </w:r>
      <w:proofErr w:type="spellEnd"/>
      <w:r w:rsidRPr="00727874">
        <w:rPr>
          <w:lang w:val="en-US"/>
        </w:rPr>
        <w:t xml:space="preserve"> </w:t>
      </w:r>
      <w:proofErr w:type="spellStart"/>
      <w:r w:rsidRPr="00727874">
        <w:rPr>
          <w:lang w:val="en-US"/>
        </w:rPr>
        <w:t>использованн</w:t>
      </w:r>
      <w:proofErr w:type="spellEnd"/>
      <w:r w:rsidRPr="00727874">
        <w:t>ой литературы</w:t>
      </w:r>
      <w:r w:rsidRPr="00727874">
        <w:rPr>
          <w:lang w:val="en-US"/>
        </w:rPr>
        <w:t xml:space="preserve">. </w:t>
      </w:r>
    </w:p>
    <w:p w:rsidR="00F00CFA" w:rsidRPr="00727874" w:rsidRDefault="00F00CFA" w:rsidP="00F00CF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proofErr w:type="spellStart"/>
      <w:r w:rsidRPr="00727874">
        <w:rPr>
          <w:lang w:val="en-US"/>
        </w:rPr>
        <w:t>Приложения</w:t>
      </w:r>
      <w:proofErr w:type="spellEnd"/>
      <w:r w:rsidRPr="00727874">
        <w:t xml:space="preserve"> (дополнительный материал)</w:t>
      </w:r>
      <w:r w:rsidRPr="00727874">
        <w:rPr>
          <w:lang w:val="en-US"/>
        </w:rPr>
        <w:t xml:space="preserve">. 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113" w:firstLine="417"/>
        <w:jc w:val="both"/>
      </w:pPr>
      <w:r w:rsidRPr="00727874">
        <w:t>В аннотации (рецензии) кратко указывается, какой проблеме посвящается методическая разработка, какие вопросы раскрывает, кому может быть полезна (1 страница).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113" w:firstLine="777"/>
        <w:jc w:val="both"/>
      </w:pPr>
      <w:r w:rsidRPr="00727874">
        <w:t>Во введении</w:t>
      </w:r>
      <w:r w:rsidRPr="00727874">
        <w:rPr>
          <w:b/>
          <w:bCs/>
        </w:rPr>
        <w:t xml:space="preserve"> </w:t>
      </w:r>
      <w:r w:rsidRPr="00727874">
        <w:t>(пояснительной записке) раскрывается актуальность данной работы, т.е. автор отвечает на вопрос, почему он выбрал эту тему и каково ее место в содержании образования (1-2 страницы).</w:t>
      </w:r>
    </w:p>
    <w:p w:rsidR="00F00CFA" w:rsidRPr="00727874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113" w:firstLine="777"/>
        <w:jc w:val="center"/>
        <w:rPr>
          <w:b/>
          <w:bCs/>
          <w:i/>
          <w:iCs/>
        </w:rPr>
      </w:pPr>
      <w:r w:rsidRPr="00727874">
        <w:rPr>
          <w:bCs/>
        </w:rPr>
        <w:t>В заключени</w:t>
      </w:r>
      <w:proofErr w:type="gramStart"/>
      <w:r w:rsidRPr="00727874">
        <w:rPr>
          <w:bCs/>
        </w:rPr>
        <w:t>и</w:t>
      </w:r>
      <w:proofErr w:type="gramEnd"/>
      <w:r w:rsidRPr="00727874">
        <w:rPr>
          <w:b/>
          <w:bCs/>
        </w:rPr>
        <w:t xml:space="preserve"> </w:t>
      </w:r>
      <w:r w:rsidRPr="00727874">
        <w:t>(1-2 страницы) подводятся итоги по тем проблемным вопросам, которые ставились педагогом, приступая к составлению методической разработки.</w:t>
      </w:r>
      <w:r w:rsidRPr="00727874">
        <w:br/>
      </w:r>
    </w:p>
    <w:p w:rsidR="00F00CFA" w:rsidRPr="00F00CFA" w:rsidRDefault="00F00CFA" w:rsidP="00F00CF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113" w:firstLine="777"/>
        <w:jc w:val="center"/>
        <w:rPr>
          <w:b/>
          <w:bCs/>
          <w:color w:val="FF0000"/>
        </w:rPr>
      </w:pPr>
      <w:r w:rsidRPr="00F00CFA">
        <w:rPr>
          <w:b/>
          <w:bCs/>
          <w:i/>
          <w:iCs/>
          <w:color w:val="FF0000"/>
        </w:rPr>
        <w:t>Общие требования к оформлению методической разработки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-113" w:hanging="360"/>
        <w:jc w:val="both"/>
      </w:pPr>
      <w:r w:rsidRPr="00727874">
        <w:t xml:space="preserve">Общий объем методической разработки (исключая приложения) должен составлять не менее 24 листов компьютерного текста (шрифт 14 </w:t>
      </w:r>
      <w:proofErr w:type="spellStart"/>
      <w:r w:rsidRPr="00727874">
        <w:t>Times</w:t>
      </w:r>
      <w:proofErr w:type="spellEnd"/>
      <w:r w:rsidRPr="00727874">
        <w:t xml:space="preserve"> </w:t>
      </w:r>
      <w:proofErr w:type="spellStart"/>
      <w:r w:rsidRPr="00727874">
        <w:t>New</w:t>
      </w:r>
      <w:proofErr w:type="spellEnd"/>
      <w:r w:rsidRPr="00727874">
        <w:t xml:space="preserve"> </w:t>
      </w:r>
      <w:proofErr w:type="spellStart"/>
      <w:r w:rsidRPr="00727874">
        <w:t>Roman</w:t>
      </w:r>
      <w:proofErr w:type="spellEnd"/>
      <w:proofErr w:type="gramStart"/>
      <w:r w:rsidRPr="00727874">
        <w:t xml:space="preserve"> )</w:t>
      </w:r>
      <w:proofErr w:type="gramEnd"/>
      <w:r w:rsidRPr="00727874">
        <w:t xml:space="preserve">. Если методическая разработка представляет собой разработку одного урока, то не менее 10 листов.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-113" w:hanging="360"/>
        <w:jc w:val="both"/>
      </w:pPr>
      <w:r w:rsidRPr="00727874">
        <w:t xml:space="preserve">Объем основного содержания - не менее половины всей рукописи.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-113" w:hanging="360"/>
        <w:jc w:val="both"/>
      </w:pPr>
      <w:r w:rsidRPr="00727874">
        <w:t xml:space="preserve">Объем приложений не лимитируется, но они должны соответствовать тексту (ссылки на них в тексте обязательны).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-113" w:hanging="360"/>
        <w:jc w:val="both"/>
      </w:pPr>
      <w:r w:rsidRPr="00727874">
        <w:t xml:space="preserve">Ссылки на использованную литературу в тексте следует давать в квадратных скобках.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-113" w:hanging="360"/>
        <w:jc w:val="both"/>
      </w:pPr>
      <w:r w:rsidRPr="00727874">
        <w:t xml:space="preserve">Список использованных источников должен содержать 10-15 названий. Если разработка носит только практический характер, не требующий теоретических ссылок, то список использованных источников можно опустить. </w:t>
      </w:r>
    </w:p>
    <w:p w:rsidR="00F00CFA" w:rsidRPr="00727874" w:rsidRDefault="00F00CFA" w:rsidP="00F00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-113" w:hanging="360"/>
        <w:jc w:val="both"/>
      </w:pPr>
      <w:r w:rsidRPr="00727874">
        <w:t xml:space="preserve">Количество и объем разделов не лимитируется. </w:t>
      </w:r>
    </w:p>
    <w:p w:rsidR="00231A70" w:rsidRDefault="00231A70"/>
    <w:sectPr w:rsidR="00231A70" w:rsidSect="00F00CF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FEF55A"/>
    <w:lvl w:ilvl="0">
      <w:numFmt w:val="bullet"/>
      <w:lvlText w:val="*"/>
      <w:lvlJc w:val="left"/>
    </w:lvl>
  </w:abstractNum>
  <w:abstractNum w:abstractNumId="1">
    <w:nsid w:val="290C5A86"/>
    <w:multiLevelType w:val="hybridMultilevel"/>
    <w:tmpl w:val="0898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06410"/>
    <w:multiLevelType w:val="hybridMultilevel"/>
    <w:tmpl w:val="10C2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03"/>
    <w:rsid w:val="00231A70"/>
    <w:rsid w:val="00D65A03"/>
    <w:rsid w:val="00F0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 Ganus</dc:creator>
  <cp:keywords/>
  <dc:description/>
  <cp:lastModifiedBy>Olya Ganus</cp:lastModifiedBy>
  <cp:revision>2</cp:revision>
  <dcterms:created xsi:type="dcterms:W3CDTF">2016-04-21T06:11:00Z</dcterms:created>
  <dcterms:modified xsi:type="dcterms:W3CDTF">2016-04-21T06:13:00Z</dcterms:modified>
</cp:coreProperties>
</file>